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17" w:rsidRPr="00232917" w:rsidRDefault="00232917" w:rsidP="00232917">
      <w:pPr>
        <w:rPr>
          <w:rFonts w:cstheme="minorHAnsi"/>
          <w:bCs/>
        </w:rPr>
      </w:pPr>
      <w:r w:rsidRPr="00232917">
        <w:rPr>
          <w:b/>
          <w:sz w:val="24"/>
          <w:szCs w:val="24"/>
        </w:rPr>
        <w:t>Számtan, algebr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br/>
      </w:r>
      <w:r w:rsidRPr="00232917">
        <w:rPr>
          <w:rFonts w:cstheme="minorHAnsi"/>
          <w:bCs/>
        </w:rPr>
        <w:t>Alapműveletek, hatványozás, négyzetgyökvonás (számológéppel).</w:t>
      </w:r>
      <w:r w:rsidRPr="00232917">
        <w:rPr>
          <w:rFonts w:cstheme="minorHAnsi"/>
          <w:bCs/>
        </w:rPr>
        <w:br/>
        <w:t xml:space="preserve">Algebrai kifejezések (alapműveletek), műveleti szabályok alkalmazása, képletek, behelyettesítés (képletgyűjtemények használata). </w:t>
      </w:r>
      <w:r w:rsidRPr="00232917">
        <w:rPr>
          <w:rFonts w:cstheme="minorHAnsi"/>
          <w:bCs/>
        </w:rPr>
        <w:br/>
        <w:t>Pontosság (hibahatár), nagyságrend (normál alak), számolás fejben, papíron, géppel, becslés, kerekítés.</w:t>
      </w:r>
      <w:bookmarkStart w:id="0" w:name="_GoBack"/>
      <w:bookmarkEnd w:id="0"/>
      <w:r w:rsidRPr="006B352B">
        <w:rPr>
          <w:rFonts w:ascii="Times New Roman" w:hAnsi="Times New Roman"/>
          <w:sz w:val="24"/>
          <w:szCs w:val="24"/>
        </w:rPr>
        <w:br/>
      </w:r>
      <w:r w:rsidRPr="00232917">
        <w:rPr>
          <w:rFonts w:cstheme="minorHAnsi"/>
          <w:b/>
          <w:sz w:val="24"/>
          <w:szCs w:val="24"/>
        </w:rPr>
        <w:t>Gondolkodási módszerek, halmazok, kombinatorika, valószínűség, statisztika</w:t>
      </w:r>
      <w:r w:rsidRPr="00232917">
        <w:rPr>
          <w:rFonts w:cstheme="minorHAnsi"/>
          <w:b/>
          <w:sz w:val="24"/>
          <w:szCs w:val="24"/>
        </w:rPr>
        <w:br/>
      </w:r>
      <w:r w:rsidRPr="00232917">
        <w:rPr>
          <w:rFonts w:cstheme="minorHAnsi"/>
          <w:sz w:val="24"/>
          <w:szCs w:val="24"/>
        </w:rPr>
        <w:t xml:space="preserve">Halmazokkal kapcsolatos műveletek végzése (részhalmaz, metszet, unió, </w:t>
      </w:r>
      <w:r w:rsidRPr="00232917">
        <w:rPr>
          <w:rFonts w:cstheme="minorHAnsi"/>
          <w:bCs/>
          <w:sz w:val="24"/>
          <w:szCs w:val="24"/>
        </w:rPr>
        <w:t xml:space="preserve">ábrázolás). </w:t>
      </w:r>
      <w:r w:rsidRPr="00232917">
        <w:rPr>
          <w:rFonts w:cstheme="minorHAnsi"/>
          <w:bCs/>
          <w:sz w:val="24"/>
          <w:szCs w:val="24"/>
        </w:rPr>
        <w:br/>
        <w:t>Grafikon, diagram, koordináta-rendszer használata.</w:t>
      </w:r>
      <w:r w:rsidRPr="00232917">
        <w:rPr>
          <w:rFonts w:cstheme="minorHAnsi"/>
          <w:bCs/>
          <w:sz w:val="24"/>
          <w:szCs w:val="24"/>
        </w:rPr>
        <w:br/>
        <w:t>A nyelv logikai elemeinek tudatos alkalmazása a matematikában (összehasonlítás, viszonyítás, rendezés, relációk, műveletek: és, vagy, ha - akkor, minden, van olyan, nem minden, egyik sem, nem).</w:t>
      </w:r>
      <w:r w:rsidRPr="00232917">
        <w:rPr>
          <w:rFonts w:cstheme="minorHAnsi"/>
          <w:bCs/>
          <w:sz w:val="24"/>
          <w:szCs w:val="24"/>
        </w:rPr>
        <w:br/>
      </w:r>
      <w:r w:rsidRPr="00232917">
        <w:rPr>
          <w:rFonts w:cstheme="minorHAnsi"/>
          <w:bCs/>
          <w:sz w:val="24"/>
          <w:szCs w:val="24"/>
        </w:rPr>
        <w:t>Ellentmondás, bizonyítás, általánosítás felismerése, alkalmazása egyszerű esetekben.</w:t>
      </w:r>
      <w:r w:rsidRPr="00232917">
        <w:rPr>
          <w:rFonts w:cstheme="minorHAnsi"/>
          <w:bCs/>
          <w:sz w:val="24"/>
          <w:szCs w:val="24"/>
        </w:rPr>
        <w:br/>
        <w:t xml:space="preserve">Szövegértelmezés gyakorlati feladatokban (adatok kiválasztása, lejegyzése, megoldási terv, becslés, kiszámítás, ellenőrzés), matematikai modellalkotás. </w:t>
      </w:r>
      <w:r w:rsidRPr="00232917">
        <w:rPr>
          <w:rFonts w:cstheme="minorHAnsi"/>
          <w:bCs/>
          <w:sz w:val="24"/>
          <w:szCs w:val="24"/>
        </w:rPr>
        <w:br/>
        <w:t xml:space="preserve">Gráfok, kombináció, variáció alkalmazása egyszerű problémákban. </w:t>
      </w:r>
      <w:r w:rsidRPr="00232917">
        <w:rPr>
          <w:rFonts w:cstheme="minorHAnsi"/>
          <w:bCs/>
          <w:sz w:val="24"/>
          <w:szCs w:val="24"/>
        </w:rPr>
        <w:br/>
        <w:t xml:space="preserve">Valószínűség gyakorlati fogalmának alkalmazása („biztos”, „lehet, de nem biztos”, „lehetetlen”), valószínűségi játékokban, problémákban. </w:t>
      </w:r>
      <w:r w:rsidRPr="00232917">
        <w:rPr>
          <w:rFonts w:cstheme="minorHAnsi"/>
          <w:bCs/>
          <w:sz w:val="24"/>
          <w:szCs w:val="24"/>
        </w:rPr>
        <w:br/>
        <w:t>Probléma-megoldási módszerek alkalmazása (próbálgatás; következtetés, sejtés, szabályosságok, lehetőségek kipróbálása, ellenpélda szerepe).</w:t>
      </w:r>
      <w:r w:rsidRPr="00232917">
        <w:rPr>
          <w:rFonts w:cstheme="minorHAnsi"/>
          <w:bCs/>
          <w:sz w:val="24"/>
          <w:szCs w:val="24"/>
        </w:rPr>
        <w:br/>
        <w:t xml:space="preserve">Statisztika a hétköznapi életben (adatgyűjtés, mintavétel, relevancia, következtetések). </w:t>
      </w:r>
    </w:p>
    <w:p w:rsidR="00232917" w:rsidRPr="00232917" w:rsidRDefault="00232917" w:rsidP="00232917">
      <w:pPr>
        <w:spacing w:after="0" w:line="240" w:lineRule="auto"/>
        <w:rPr>
          <w:rFonts w:cstheme="minorHAnsi"/>
          <w:bCs/>
          <w:sz w:val="24"/>
          <w:szCs w:val="24"/>
        </w:rPr>
      </w:pPr>
      <w:r w:rsidRPr="00232917">
        <w:rPr>
          <w:rFonts w:cstheme="minorHAnsi"/>
          <w:b/>
          <w:sz w:val="24"/>
          <w:szCs w:val="24"/>
        </w:rPr>
        <w:t>Függvények, sorozatok, egyenletek, algoritmus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</w:rPr>
        <w:t>Gyakorlati összefüggések matematikai modelljének alkalmazása (egyenes/fordított arányosság, táblázat, grafikon, képlet, függvény).</w:t>
      </w:r>
      <w:r w:rsidRPr="00232917">
        <w:rPr>
          <w:rFonts w:asciiTheme="minorHAnsi" w:hAnsiTheme="minorHAnsi" w:cstheme="minorHAnsi"/>
        </w:rPr>
        <w:br/>
        <w:t>Elsőfokú egyismeretlenes egyenletre, egyenletrendszerre vezető szöveges feladat megoldása, ellenőrzés, megoldhatóság vizsgálata.</w:t>
      </w:r>
      <w:r w:rsidRPr="00232917">
        <w:rPr>
          <w:rFonts w:asciiTheme="minorHAnsi" w:hAnsiTheme="minorHAnsi" w:cstheme="minorHAnsi"/>
        </w:rPr>
        <w:br/>
        <w:t>Algoritmusok: pl. sorozatok, számtani sorozat – egyszerű számítások gyakorlati problémákban; mértani sorozat elemeinek számolása; kamatszámítás (kamatos kamat számítása).</w:t>
      </w:r>
      <w:r w:rsidRPr="00232917">
        <w:rPr>
          <w:rFonts w:asciiTheme="minorHAnsi" w:hAnsiTheme="minorHAnsi" w:cstheme="minorHAnsi"/>
        </w:rPr>
        <w:br/>
      </w:r>
      <w:r w:rsidRPr="00232917">
        <w:rPr>
          <w:rFonts w:asciiTheme="minorHAnsi" w:hAnsiTheme="minorHAnsi" w:cstheme="minorHAnsi"/>
          <w:bCs/>
        </w:rPr>
        <w:t xml:space="preserve">(Fejtörők, </w:t>
      </w:r>
      <w:proofErr w:type="spellStart"/>
      <w:r w:rsidRPr="00232917">
        <w:rPr>
          <w:rFonts w:asciiTheme="minorHAnsi" w:hAnsiTheme="minorHAnsi" w:cstheme="minorHAnsi"/>
          <w:bCs/>
        </w:rPr>
        <w:t>beugratós</w:t>
      </w:r>
      <w:proofErr w:type="spellEnd"/>
      <w:r w:rsidRPr="00232917">
        <w:rPr>
          <w:rFonts w:asciiTheme="minorHAnsi" w:hAnsiTheme="minorHAnsi" w:cstheme="minorHAnsi"/>
          <w:bCs/>
        </w:rPr>
        <w:t xml:space="preserve">, gyakorlatias feladványok.) </w:t>
      </w:r>
    </w:p>
    <w:p w:rsidR="00232917" w:rsidRPr="00232917" w:rsidRDefault="00232917" w:rsidP="00232917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/>
        </w:rPr>
        <w:t>A geometria alapjai</w:t>
      </w:r>
      <w:r w:rsidRPr="00232917">
        <w:rPr>
          <w:rFonts w:asciiTheme="minorHAnsi" w:hAnsiTheme="minorHAnsi" w:cstheme="minorHAnsi"/>
          <w:b/>
        </w:rPr>
        <w:br/>
      </w:r>
      <w:r w:rsidRPr="00232917">
        <w:rPr>
          <w:rFonts w:asciiTheme="minorHAnsi" w:hAnsiTheme="minorHAnsi" w:cstheme="minorHAnsi"/>
          <w:bCs/>
        </w:rPr>
        <w:t xml:space="preserve">Az alapvető geometriai fogalmak ismerete és használata (sík és tér, pont, egyenes, félegyenes, szakasz, távolság, szög, párhuzamosság, merőlegesség).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Síkidomok és térbeli testek felismerése (modell, absztrakció fogalma).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Háromszög, négyszög, sokszög, kör felismerése, tulajdonságai megállapítása (Thalész-tétel).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Tulajdonságok, szabályosság, szimmetria felismerése, alkalmazása egyszerű esetekben.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Derékszögű háromszög adatai, Pitagorasz-tétel (oldalak és szögek kapcsolata – szögfüggvény).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Egybevágóság, hasonlóság felismerése, alkalmazása.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Mérés (módszerek, mértékegységek használata), kerület, terület (gyakorlati pl.) kiszámítása.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Egyszerű testek fajtái tulajdonságainak megállapítása (gúla, kúp, hasáb, henger, gömb).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</w:rPr>
      </w:pPr>
      <w:r w:rsidRPr="00232917">
        <w:rPr>
          <w:rFonts w:asciiTheme="minorHAnsi" w:hAnsiTheme="minorHAnsi" w:cstheme="minorHAnsi"/>
        </w:rPr>
        <w:t xml:space="preserve">Alapadatokból terület, térfogat, felszín becslése, képletgyűjteménnyel kiszámolása.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Rajzok értelmezése (műszaki, szakmai példák). </w:t>
      </w:r>
    </w:p>
    <w:p w:rsidR="00232917" w:rsidRPr="006B352B" w:rsidRDefault="00232917" w:rsidP="00232917">
      <w:pPr>
        <w:pStyle w:val="CM38"/>
        <w:widowControl/>
        <w:autoSpaceDE/>
        <w:autoSpaceDN/>
        <w:adjustRightInd/>
        <w:spacing w:after="0"/>
        <w:rPr>
          <w:rFonts w:ascii="Times New Roman" w:hAnsi="Times New Roman"/>
        </w:rPr>
      </w:pPr>
      <w:r w:rsidRPr="00232917">
        <w:rPr>
          <w:rFonts w:asciiTheme="minorHAnsi" w:hAnsiTheme="minorHAnsi" w:cstheme="minorHAnsi"/>
          <w:bCs/>
        </w:rPr>
        <w:t xml:space="preserve">Vektorok fogalma, egyszerű alkalmazások. </w:t>
      </w:r>
    </w:p>
    <w:sectPr w:rsidR="00232917" w:rsidRPr="006B35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17" w:rsidRDefault="00232917" w:rsidP="00232917">
      <w:pPr>
        <w:spacing w:after="0" w:line="240" w:lineRule="auto"/>
      </w:pPr>
      <w:r>
        <w:separator/>
      </w:r>
    </w:p>
  </w:endnote>
  <w:endnote w:type="continuationSeparator" w:id="0">
    <w:p w:rsidR="00232917" w:rsidRDefault="00232917" w:rsidP="0023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17" w:rsidRDefault="00232917" w:rsidP="00232917">
      <w:pPr>
        <w:spacing w:after="0" w:line="240" w:lineRule="auto"/>
      </w:pPr>
      <w:r>
        <w:separator/>
      </w:r>
    </w:p>
  </w:footnote>
  <w:footnote w:type="continuationSeparator" w:id="0">
    <w:p w:rsidR="00232917" w:rsidRDefault="00232917" w:rsidP="0023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17" w:rsidRDefault="00232917">
    <w:pPr>
      <w:pStyle w:val="lfej"/>
    </w:pPr>
    <w:r>
      <w:tab/>
    </w:r>
    <w:r w:rsidRPr="00232917">
      <w:rPr>
        <w:rFonts w:cstheme="minorHAnsi"/>
        <w:caps/>
      </w:rPr>
      <w:t>matematika</w:t>
    </w:r>
    <w:r>
      <w:t xml:space="preserve"> osztályozó vizsga követelményei</w:t>
    </w:r>
  </w:p>
  <w:p w:rsidR="00232917" w:rsidRDefault="00232917">
    <w:pPr>
      <w:pStyle w:val="lfej"/>
    </w:pPr>
    <w:r>
      <w:tab/>
      <w:t>szakképző iskola 1</w:t>
    </w:r>
    <w:r w:rsidR="00832CAC">
      <w:t>1</w:t>
    </w:r>
    <w:r>
      <w:t>. évfolyam</w:t>
    </w:r>
  </w:p>
  <w:p w:rsidR="00232917" w:rsidRDefault="0023291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7"/>
    <w:rsid w:val="00232917"/>
    <w:rsid w:val="00832CAC"/>
    <w:rsid w:val="008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55BC"/>
  <w15:chartTrackingRefBased/>
  <w15:docId w15:val="{D3EB0853-D315-4E5B-B0D0-019BFE89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32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2917"/>
  </w:style>
  <w:style w:type="paragraph" w:styleId="llb">
    <w:name w:val="footer"/>
    <w:basedOn w:val="Norml"/>
    <w:link w:val="llbChar"/>
    <w:uiPriority w:val="99"/>
    <w:unhideWhenUsed/>
    <w:rsid w:val="00232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2917"/>
  </w:style>
  <w:style w:type="paragraph" w:customStyle="1" w:styleId="CM38">
    <w:name w:val="CM38"/>
    <w:basedOn w:val="Norml"/>
    <w:next w:val="Norml"/>
    <w:uiPriority w:val="99"/>
    <w:rsid w:val="00232917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Hajduné Sárközi Erzsébet</dc:creator>
  <cp:keywords/>
  <dc:description/>
  <cp:lastModifiedBy>Hajduné Sárközi Erzsébet</cp:lastModifiedBy>
  <cp:revision>2</cp:revision>
  <dcterms:created xsi:type="dcterms:W3CDTF">2024-06-25T07:03:00Z</dcterms:created>
  <dcterms:modified xsi:type="dcterms:W3CDTF">2024-06-25T07:03:00Z</dcterms:modified>
</cp:coreProperties>
</file>